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5"/>
        <w:gridCol w:w="4536"/>
      </w:tblGrid>
      <w:tr w14:paraId="18DD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955" w:type="dxa"/>
          </w:tcPr>
          <w:p w14:paraId="49FC1EDF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 xml:space="preserve">     СОГЛАСОВАНО                                                                             </w:t>
            </w:r>
          </w:p>
          <w:p w14:paraId="68393CE8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ab/>
            </w: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 xml:space="preserve"> Управляющий совет                                                               </w:t>
            </w:r>
          </w:p>
          <w:p w14:paraId="76E27FB2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 xml:space="preserve">     ______________Г.Р.Валиева                                                                      </w:t>
            </w:r>
          </w:p>
          <w:p w14:paraId="6A49D3AF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 xml:space="preserve">         </w:t>
            </w:r>
          </w:p>
          <w:p w14:paraId="2D4AE2E0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536" w:type="dxa"/>
          </w:tcPr>
          <w:p w14:paraId="2CEE8058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>УТВЕРЖДАЮ                                                                                                               Директор МБОУ "Лицей № 96"</w:t>
            </w:r>
          </w:p>
          <w:p w14:paraId="54BE890F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  <w:t xml:space="preserve">___________ Т.А. Евстифеева                                                                                                                                          </w:t>
            </w:r>
          </w:p>
          <w:p w14:paraId="2C9CDD2A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eastAsiaTheme="minorHAnsi"/>
                <w:color w:val="000000"/>
                <w:sz w:val="25"/>
                <w:szCs w:val="25"/>
                <w:lang w:eastAsia="en-US"/>
              </w:rPr>
            </w:pPr>
          </w:p>
        </w:tc>
      </w:tr>
    </w:tbl>
    <w:p w14:paraId="248F6A7F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2CF55FD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5C6B269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15B4DE2E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56BC4454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0F963E82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11E8BB99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25CD2A5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2871A32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</w:p>
    <w:p w14:paraId="2A8D6025">
      <w:pPr>
        <w:tabs>
          <w:tab w:val="left" w:pos="234"/>
        </w:tabs>
        <w:spacing w:after="0" w:line="240" w:lineRule="auto"/>
        <w:ind w:left="-142"/>
        <w:jc w:val="center"/>
        <w:rPr>
          <w:rFonts w:hint="default"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Проект</w:t>
      </w:r>
      <w:r>
        <w:rPr>
          <w:rFonts w:hint="default" w:ascii="Times New Roman" w:hAnsi="Times New Roman"/>
          <w:sz w:val="48"/>
          <w:szCs w:val="48"/>
          <w:lang w:val="ru-RU"/>
        </w:rPr>
        <w:t xml:space="preserve"> </w:t>
      </w:r>
    </w:p>
    <w:p w14:paraId="0CAE35C6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УЧЕБНЫЙ ПЛАН</w:t>
      </w:r>
    </w:p>
    <w:p w14:paraId="1251A79A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</w:t>
      </w:r>
      <w:r>
        <w:rPr>
          <w:rFonts w:hint="default" w:ascii="Times New Roman" w:hAnsi="Times New Roman"/>
          <w:sz w:val="36"/>
          <w:szCs w:val="36"/>
          <w:lang w:val="ru-RU"/>
        </w:rPr>
        <w:t>4</w:t>
      </w:r>
      <w:r>
        <w:rPr>
          <w:rFonts w:ascii="Times New Roman" w:hAnsi="Times New Roman"/>
          <w:sz w:val="36"/>
          <w:szCs w:val="36"/>
        </w:rPr>
        <w:t xml:space="preserve"> – 202</w:t>
      </w:r>
      <w:r>
        <w:rPr>
          <w:rFonts w:hint="default" w:ascii="Times New Roman" w:hAnsi="Times New Roman"/>
          <w:sz w:val="36"/>
          <w:szCs w:val="36"/>
          <w:lang w:val="ru-RU"/>
        </w:rPr>
        <w:t>5</w:t>
      </w:r>
      <w:r>
        <w:rPr>
          <w:rFonts w:ascii="Times New Roman" w:hAnsi="Times New Roman"/>
          <w:sz w:val="36"/>
          <w:szCs w:val="36"/>
        </w:rPr>
        <w:t xml:space="preserve"> учебный год</w:t>
      </w:r>
    </w:p>
    <w:p w14:paraId="61977B09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Муниципального бюджетного общеобразовательного учреждения «Лицей № 96» городского округа город Уфа Республики Башкортостан</w:t>
      </w:r>
    </w:p>
    <w:p w14:paraId="0B57FC0A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1- 4 классов</w:t>
      </w:r>
    </w:p>
    <w:p w14:paraId="496CB119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69D2DF07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9C2EC4E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5F0413B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0D03468F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1B6926C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41C1518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4622E16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58EB8D6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F55E873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0DC33D2D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160EA012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4A1F9945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143207EB">
      <w:pPr>
        <w:tabs>
          <w:tab w:val="left" w:pos="234"/>
        </w:tabs>
        <w:spacing w:after="0" w:line="24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5E667DCA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1CF489CC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C5721A9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5B34654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99E0120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D9DDEBA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1C763E98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7F4C0975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313CF35">
      <w:pPr>
        <w:tabs>
          <w:tab w:val="left" w:pos="234"/>
        </w:tabs>
        <w:spacing w:after="0" w:line="240" w:lineRule="auto"/>
        <w:ind w:left="-142"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4A00E7EA">
      <w:pPr>
        <w:tabs>
          <w:tab w:val="left" w:pos="234"/>
        </w:tabs>
        <w:spacing w:after="0" w:line="240" w:lineRule="auto"/>
        <w:ind w:left="-142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УФА –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</w:p>
    <w:p w14:paraId="1FCDD6AC">
      <w:pPr>
        <w:tabs>
          <w:tab w:val="left" w:pos="234"/>
        </w:tabs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14:paraId="36B15615">
      <w:pPr>
        <w:tabs>
          <w:tab w:val="left" w:pos="234"/>
        </w:tabs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учебному плану на 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sz w:val="26"/>
          <w:szCs w:val="26"/>
        </w:rPr>
        <w:t>-202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14:paraId="4C40360D">
      <w:pPr>
        <w:tabs>
          <w:tab w:val="left" w:pos="234"/>
        </w:tabs>
        <w:autoSpaceDE w:val="0"/>
        <w:autoSpaceDN w:val="0"/>
        <w:adjustRightInd w:val="0"/>
        <w:spacing w:after="0" w:line="264" w:lineRule="auto"/>
        <w:ind w:left="-142" w:firstLine="709"/>
        <w:jc w:val="both"/>
        <w:rPr>
          <w:rFonts w:ascii="Times New Roman" w:hAnsi="Times New Roman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b/>
          <w:bCs/>
          <w:color w:val="000000"/>
          <w:sz w:val="28"/>
          <w:szCs w:val="28"/>
          <w:lang w:eastAsia="en-US"/>
        </w:rPr>
        <w:t xml:space="preserve">Нормативно-правовая база </w:t>
      </w:r>
    </w:p>
    <w:p w14:paraId="3B2DE7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>Учебный план для 1 – 4-х классов МАОУ «Лицей № 96» на 202</w:t>
      </w:r>
      <w:r>
        <w:rPr>
          <w:rFonts w:hint="default" w:ascii="Times New Roman" w:hAnsi="Times New Roman" w:eastAsiaTheme="minorHAnsi"/>
          <w:color w:val="000000"/>
          <w:sz w:val="28"/>
          <w:szCs w:val="28"/>
          <w:lang w:val="ru-RU" w:eastAsia="en-US"/>
        </w:rPr>
        <w:t>4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 xml:space="preserve"> – 202</w:t>
      </w:r>
      <w:r>
        <w:rPr>
          <w:rFonts w:hint="default" w:ascii="Times New Roman" w:hAnsi="Times New Roman" w:eastAsiaTheme="minorHAnsi"/>
          <w:color w:val="000000"/>
          <w:sz w:val="28"/>
          <w:szCs w:val="28"/>
          <w:lang w:val="ru-RU" w:eastAsia="en-US"/>
        </w:rPr>
        <w:t>5</w:t>
      </w:r>
      <w:r>
        <w:rPr>
          <w:rFonts w:ascii="Times New Roman" w:hAnsi="Times New Roman" w:eastAsiaTheme="minorHAnsi"/>
          <w:color w:val="000000"/>
          <w:sz w:val="28"/>
          <w:szCs w:val="28"/>
          <w:lang w:eastAsia="en-US"/>
        </w:rPr>
        <w:t xml:space="preserve"> учебный год разработан </w:t>
      </w:r>
      <w:r>
        <w:rPr>
          <w:rFonts w:ascii="Times New Roman" w:hAnsi="Times New Roman"/>
          <w:sz w:val="28"/>
          <w:szCs w:val="28"/>
        </w:rPr>
        <w:t>на основе федеральных и региональных документов:</w:t>
      </w:r>
    </w:p>
    <w:p w14:paraId="6B173DE4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 с уч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том изменений от 03.08.2018 г. №317-ФЗ, внес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нный в статьи 11 и 14 ФЗ от 29.12.2012 г. №273-ФЗ «Об образовании в Российской Федерации»;</w:t>
      </w:r>
    </w:p>
    <w:p w14:paraId="75AE419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«О языках народов Российской Федерации» от 25.10.1991года № 1807-1;</w:t>
      </w:r>
    </w:p>
    <w:p w14:paraId="3917687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Республики Башкортостан «Об образовании в Республике Башкортостан» от 01.07.2013 года №696-з;</w:t>
      </w:r>
    </w:p>
    <w:p w14:paraId="520F8DFF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Закона Республики Башкортостан «О языках народов Республики Башкортостан» от 15.02.1999 года № 216-з;</w:t>
      </w:r>
    </w:p>
    <w:p w14:paraId="39C757A3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нный приказом Министерства образования и науки Российской Федерации от 31.05.2021 № 286;</w:t>
      </w:r>
    </w:p>
    <w:p w14:paraId="2F79E68D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Минпросвещения России от 31.05.2021 №286 “Об утверждении федерального государственного образовательного стандарта начального общего образования”;</w:t>
      </w:r>
    </w:p>
    <w:p w14:paraId="728E7CFF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 начального общего образования, утвержд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нный приказом Министерства просвещения Российской Федерации от 31 мая 2021 г. № 286" (зарегистрирован 17.08.2022 № 69675);</w:t>
      </w:r>
    </w:p>
    <w:p w14:paraId="5F5E314E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Минпросвещения России от 11.11.2021г. №03-1899 «Об обеспечении учебными изданиями (учебниками и учебными пособиями) обучающихся в 2022/23 учебном году»;</w:t>
      </w:r>
    </w:p>
    <w:p w14:paraId="3B96621D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Минпросвещения России от 05.07.2022г. №ТВ-1290/03 «Об организации внеурочной деятельности в рамках реализации обновл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нных федеральных государственных образовательных стандартов начального общего и основного общего образования;</w:t>
      </w:r>
    </w:p>
    <w:p w14:paraId="133ED824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образования, утвержд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нный приказом Министерства просвещения Российской Федерации от 22.03.2021 № 115;</w:t>
      </w:r>
    </w:p>
    <w:p w14:paraId="7AA7C461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образования», утвержд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нный приказом Министерства просвещения Российской федерации от 20.05.2020 № 254 (с изм. от 23.12.2020 № 766); </w:t>
      </w:r>
    </w:p>
    <w:p w14:paraId="15DC1006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65F818F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Минобрнауки России от 08.10.2010 г. № ИК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- 1494/19 «О введении третьего часа физической культуры» с Приложениями №1, №2;</w:t>
      </w:r>
    </w:p>
    <w:p w14:paraId="08FA1A74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 января 2021 г. № 2 «О 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14:paraId="7DD57CE6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заседания коллегии Министерства образования и науки Республики Башкортостан от 16.06.2022г. «Об организации изучения предметной области «Родной язык и родная литература» при проведении обновл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нных федеральных государственных образовательных стандартов общего образования;</w:t>
      </w:r>
    </w:p>
    <w:p w14:paraId="02257C91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Примерными основными образовательными программами начального общего образования и основного общего образования, одобренные решением федерального учебно-методического объединения по общему образованию (протокол от 18.03.2022 № 1/22);</w:t>
      </w:r>
    </w:p>
    <w:p w14:paraId="732887A3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лицея;</w:t>
      </w:r>
    </w:p>
    <w:p w14:paraId="74E86490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развития 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ОУ «Лицей № 96» на 2023-2028 г.г.;</w:t>
      </w:r>
    </w:p>
    <w:p w14:paraId="02E43A79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Образовательной программы основного общего образования ФГОС.</w:t>
      </w:r>
    </w:p>
    <w:p w14:paraId="5A38B27D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лицея реализует общеобразовательные программы и определяет: </w:t>
      </w:r>
    </w:p>
    <w:p w14:paraId="4C24477E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учебных предметов, обязательных для изучения на каждом уровне обучения; </w:t>
      </w:r>
    </w:p>
    <w:p w14:paraId="26D77DB3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распределение учебного времени между обязательной частью основной образовательной программы и частью, формируемой участниками образовательных отношений;</w:t>
      </w:r>
    </w:p>
    <w:p w14:paraId="33FDF619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максимальный объем аудиторной нагрузки обучающихся; </w:t>
      </w:r>
    </w:p>
    <w:p w14:paraId="30D6EE2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сроки освоения образовательных программ, продолжительность учебного года и учебной недели, продолжительность урока для каждого уровня.</w:t>
      </w:r>
    </w:p>
    <w:p w14:paraId="407B3C8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лицея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28.09.2020 санитарных правил СП 2.4.3648-20,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предусматривает: </w:t>
      </w:r>
    </w:p>
    <w:p w14:paraId="52CE42F6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4 - летний нормативный срок освоения образовательных программ начального общего образования для 1 - 4 классов;</w:t>
      </w:r>
    </w:p>
    <w:p w14:paraId="4DEBC67C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</w:p>
    <w:p w14:paraId="692A6B32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Учебным планом устанавливается следующая продолжительность учебного года: </w:t>
      </w:r>
    </w:p>
    <w:p w14:paraId="1B5F4970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класс – 33 учебные недели; </w:t>
      </w:r>
    </w:p>
    <w:p w14:paraId="31911339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– 4 классы – 34 учебные недели; </w:t>
      </w:r>
    </w:p>
    <w:p w14:paraId="259B3AC4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условно делится: - на четверти в 1 – 4 классах, являющиеся периодами, за которые выставляются отметки за текущее освоение образовательной программы. </w:t>
      </w:r>
    </w:p>
    <w:p w14:paraId="4F2A2880">
      <w:pPr>
        <w:pStyle w:val="19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часов, отведённых на освоение обучающимися учебного плана лицея,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установленную санитарными правилами СП 2.4.3648-20. </w:t>
      </w:r>
    </w:p>
    <w:p w14:paraId="1F60924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недельная нагрузка равномерно распределяется в течение учебной недели. </w:t>
      </w:r>
    </w:p>
    <w:p w14:paraId="56D8E7E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уроков составляется отдельно для урочных и внеурочных занятий.  </w:t>
      </w:r>
    </w:p>
    <w:p w14:paraId="5A45DD57">
      <w:pPr>
        <w:pStyle w:val="19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Продолжительность учебной недели </w:t>
      </w:r>
    </w:p>
    <w:p w14:paraId="45492A92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санитарными правилами СП 2.4.3648-20 – 5 дней </w:t>
      </w:r>
    </w:p>
    <w:p w14:paraId="22F30652">
      <w:pPr>
        <w:pStyle w:val="19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Продолжительность урока:</w:t>
      </w:r>
    </w:p>
    <w:p w14:paraId="6046451D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класс - 35 минут в 1 четверти, 40 минут во 2 - 4 четвертях, </w:t>
      </w:r>
    </w:p>
    <w:p w14:paraId="02D654C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2 – 4 классах составляет 40 минут.</w:t>
      </w:r>
    </w:p>
    <w:p w14:paraId="737E6D8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Начальное общее образование</w:t>
      </w:r>
    </w:p>
    <w:p w14:paraId="543D49E2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14:paraId="4E485285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1 - 4 классов состоит из 2-х частей: обязательной части (80%) для изучения всеми учащимися и части, формируемой участниками образовательных отношений с внеурочной деятельностью (20%).     </w:t>
      </w:r>
    </w:p>
    <w:p w14:paraId="479295F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Изучение учебных предметов обязательной части организуется с использованием учебников, входящих в Федеральный перечень, утвержд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нный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год. </w:t>
      </w:r>
    </w:p>
    <w:p w14:paraId="5D90739B">
      <w:pPr>
        <w:autoSpaceDE w:val="0"/>
        <w:autoSpaceDN w:val="0"/>
        <w:adjustRightInd w:val="0"/>
        <w:spacing w:after="0" w:line="264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по количественному и качественному составу обеспечивает изучение учебных предметов федерального государственного образовательного стандарта начального общего образования, реализующих основную образовательную программу начального общего образования.</w:t>
      </w:r>
    </w:p>
    <w:p w14:paraId="09AFEEB5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Обучение осуществляется в 1 - 4-х классах по образовательной программе математика, русский язык, литературное чтение, окружающий мир, технология, изобразительное искусство, музыка, физическая культура по ФГОС третьего поколения.</w:t>
      </w:r>
    </w:p>
    <w:p w14:paraId="3D6550B9">
      <w:pPr>
        <w:autoSpaceDE w:val="0"/>
        <w:autoSpaceDN w:val="0"/>
        <w:adjustRightInd w:val="0"/>
        <w:spacing w:after="0" w:line="264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предмета «Русский язык» в предметной области «Русский язык и литературное чтение» в начальной общеобразовательной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ма, овладевают основами делового письма (написание записки, адреса, письма). На изучение русского языка в 1 - 4 классах отводится по 5 часов в неделю; на литературное чтение в 1- 4 классах - 3 часа в неделю.</w:t>
      </w:r>
    </w:p>
    <w:p w14:paraId="72D6A12C">
      <w:pPr>
        <w:autoSpaceDE w:val="0"/>
        <w:autoSpaceDN w:val="0"/>
        <w:adjustRightInd w:val="0"/>
        <w:spacing w:after="0" w:line="264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обучающегося, способного к творческой деятельности. </w:t>
      </w:r>
    </w:p>
    <w:p w14:paraId="51EB848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  <w:lang w:eastAsia="en-US"/>
        </w:rPr>
        <w:t xml:space="preserve">Родной язык и </w:t>
      </w:r>
      <w:bookmarkStart w:id="0" w:name="_Hlk135231745"/>
      <w:r>
        <w:rPr>
          <w:rFonts w:ascii="Times New Roman" w:hAnsi="Times New Roman"/>
          <w:sz w:val="28"/>
          <w:szCs w:val="28"/>
          <w:lang w:eastAsia="en-US"/>
        </w:rPr>
        <w:t>литературное чтение на родном языке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» представлена предметами «Родной язык»/ «Государственный (башкирский) язык Республики Башкортостан» -  1 час в неделю в 1 - 3 классах, «Родная литература» - 1 час в неделю в 1 - 4 классах, </w:t>
      </w:r>
      <w:r>
        <w:rPr>
          <w:rFonts w:ascii="Times New Roman" w:hAnsi="Times New Roman"/>
          <w:sz w:val="28"/>
          <w:szCs w:val="28"/>
        </w:rPr>
        <w:t>в 4 классах предмет представлен в рамках внеурочной деятельности курсом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>Литературное чтение на родном языке</w:t>
      </w:r>
      <w:r>
        <w:rPr>
          <w:rFonts w:ascii="Times New Roman" w:hAnsi="Times New Roman"/>
          <w:color w:val="000000"/>
          <w:sz w:val="28"/>
          <w:szCs w:val="28"/>
        </w:rPr>
        <w:t>» - 1 час в неделю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Выбор родного языка и </w:t>
      </w:r>
      <w:r>
        <w:rPr>
          <w:rFonts w:ascii="Times New Roman" w:hAnsi="Times New Roman"/>
          <w:sz w:val="28"/>
          <w:szCs w:val="28"/>
          <w:lang w:eastAsia="en-US"/>
        </w:rPr>
        <w:t>литературного чтения на родном языке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изучения зафиксирован письменными заявлениями родителей (законных представителей) и предусматривает </w:t>
      </w:r>
      <w:r>
        <w:rPr>
          <w:rFonts w:ascii="Times New Roman" w:hAnsi="Times New Roman"/>
          <w:sz w:val="28"/>
          <w:szCs w:val="28"/>
        </w:rPr>
        <w:t xml:space="preserve">изучение русского, башкирского и других языков. Такие заявления оформляются один раз на уровень начального общего образования. При написании родителями (законными представителями) в качестве «Родного языка» - «башкирский», изучение предметов области «Родной язык и </w:t>
      </w:r>
      <w:r>
        <w:rPr>
          <w:rFonts w:ascii="Times New Roman" w:hAnsi="Times New Roman"/>
          <w:sz w:val="28"/>
          <w:szCs w:val="28"/>
          <w:lang w:eastAsia="en-US"/>
        </w:rPr>
        <w:t>литературное чтение на родном языке</w:t>
      </w:r>
      <w:r>
        <w:rPr>
          <w:rFonts w:ascii="Times New Roman" w:hAnsi="Times New Roman"/>
          <w:sz w:val="28"/>
          <w:szCs w:val="28"/>
        </w:rPr>
        <w:t xml:space="preserve">» происходит для таких обучающихся следующим образом: </w:t>
      </w:r>
      <w:r>
        <w:rPr>
          <w:rFonts w:ascii="Times New Roman" w:hAnsi="Times New Roman"/>
          <w:sz w:val="28"/>
          <w:szCs w:val="28"/>
          <w:lang w:eastAsia="en-US"/>
        </w:rPr>
        <w:t>«Родной язык» -  1 час в неделю в 1 - 4 классах, «Литературное чтение на родном языке» - 1 час в неделю в 1 – 3 классах,</w:t>
      </w:r>
      <w:r>
        <w:rPr>
          <w:rFonts w:ascii="Times New Roman" w:hAnsi="Times New Roman"/>
          <w:sz w:val="28"/>
          <w:szCs w:val="28"/>
        </w:rPr>
        <w:t xml:space="preserve"> в 4 классах предмет представлен в рамках внеурочной деятельности курсом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>Литературное чтение на родном языке</w:t>
      </w:r>
      <w:r>
        <w:rPr>
          <w:rFonts w:ascii="Times New Roman" w:hAnsi="Times New Roman"/>
          <w:color w:val="000000"/>
          <w:sz w:val="28"/>
          <w:szCs w:val="28"/>
        </w:rPr>
        <w:t>» - 1час в неделю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CE161B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Предмет «Иностранный язык» в предметной области «Иностранный (английский) язык» в начальной школе изучается во 2 - 4 классах в количестве 2 часа в неделю.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14:paraId="6432D5A2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предмета «Математика» в 1 - 4 классах из предметной области «Математика и информатика» в количестве 4 часов в неделю 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Уделяется внимание обеспечению первоначальных представлений о компьютерной грамотности обучающихся. </w:t>
      </w:r>
    </w:p>
    <w:p w14:paraId="0D3AA12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область «Обществознание и естествознание (окружающий мир)» составляет интегрированный предмет «Окружающий мир» на изучение  которого отведено по 2 часа в неделю. Предмет направлен на воспитание любви и уважения к природе, своему городу, своей Родине, к родному краю; осмыслению личного опыта общения реб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патриотического сознания, здорового образа жизни, элементарных знаний о поведении в экстремальных ситуациях, т.е. основам безопасности жизнедеятельности. </w:t>
      </w:r>
    </w:p>
    <w:p w14:paraId="1D457EA8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предметов «Изобразительное искусство» и «Музыка» в предметной  области  «Искусство»  проводится из обязательной части (по 0,5 часа в неделю) в 1-4 классах (в первом полугодии «Изобразительное искусство» по 1 часу в неделю, во втором полугодии «Музыка» по 1 часу в неделю) и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Изучение предметов «Изобразительное искусство» и «Музыка» в предметной  области  «Искусство» во втором полугодии проводится во внеурочной деятельности (по 0,5 часа в неделю) в 1-4 классах (в первом полугодии «Музыка» по 1 часу в неделю, во втором полугодии «Изобразительное искусство»  по 1 часу в неделю)</w:t>
      </w:r>
    </w:p>
    <w:p w14:paraId="0E18C7EE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«Технология» (по 1 часу в неделю) из предметной области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т условия для развития инициативности, изобретательности, гибкости и вариативности мышления у младших школьников. </w:t>
      </w:r>
    </w:p>
    <w:p w14:paraId="67BAA138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 «Физическая культура» представлена предметом «Физическая культура» и направлена на укрепление здоровья, содействие гармоничному физическому развитию и всесторонней физической подготовленности ученика. Учебный предмет «Физическая культура» в 1 - 4 классах изучается в объ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ме 3 часов в неделю в соответствии с приказом Минобрнауки России от 03 июня 2011 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нные приказом Министерства образования Российской Федерации от 9 марта 2004 г. №1312». Изучается по 2 часа в неделю в обязательной части и 1 час в неделю во внеурочной деятельности. </w:t>
      </w:r>
    </w:p>
    <w:p w14:paraId="7DC7BE2D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«Основы религиозных культур и светской этики» состоит из учебного предмета «Основы религиозной культуры и светской этики», введ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>нного в учебный процесс в объ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ме 1 часа в неделю в 4 классе - 35 часов в год. На основании заявлений родителей (законных представителей) в 2023-2024 учебном году выбран модуль, изучаемый в рамках курса ОРКСЭ: «Основы мировых религиозных культур» и «Основы светской этики».  Выбор зафиксирован протоколами родительских собраний и письменными заявлениями родителей. Целью комплексного курса ОРКСЭ является формирование у учащихся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Комплексный курс является светским. </w:t>
      </w:r>
    </w:p>
    <w:p w14:paraId="72D7C692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уроков по учебным предметам «Государственный (башкирский) язык Республики Башкортостан» и «Иностранный язык» во 2 – 4 классах осуществляется деление классов на две группы при наполняемости 25 и более человек.</w:t>
      </w:r>
    </w:p>
    <w:p w14:paraId="5AE9C38D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истории и культуры Башкортостана в 1 - 4 классах проводится интегрировано на уроках окружающего мира, изобразительного искусства, музыки и технологии.</w:t>
      </w:r>
    </w:p>
    <w:p w14:paraId="54FFE372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ОБЖ проводится интегрировано на уроках окружающего мира, технологии и физической культуры.        </w:t>
      </w:r>
    </w:p>
    <w:p w14:paraId="77C5637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учебной деятельности на уроках являются письмо, чтение, рассказ, беседа, практические самостоятельные работы, экскурсии и т.д.  </w:t>
      </w:r>
    </w:p>
    <w:p w14:paraId="6A864211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Обучение на уровне начального общего образования осуществляется по программам УМК образовательной программы по всем предметам по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истеме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«Школа России»  </w:t>
      </w:r>
      <w:r>
        <w:rPr>
          <w:rFonts w:ascii="Times New Roman" w:hAnsi="Times New Roman"/>
          <w:sz w:val="28"/>
          <w:szCs w:val="28"/>
        </w:rPr>
        <w:t>и математике Петерсон Л.Г.  в 1 - 4 классах.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3BA18508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рассчитан в 1 классах на 33 учебные недели, во 2 – 4 классах – 34 учебные  недели. Обязательная недельная нагрузка обучающихся в 1 классах – 21 час при 5-дневной учебной неделе, во 2 – 4 классах – 23 часа при 5-дневной учебной неделе. Продолжительность урока во 2 - 4 классах 40 минут. </w:t>
      </w:r>
    </w:p>
    <w:p w14:paraId="3E794B3D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1 классах осуществляется с соблюдением следующих дополнительных требований:</w:t>
      </w:r>
    </w:p>
    <w:p w14:paraId="4E483A00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учебные занятия проводятся только в первую смену;</w:t>
      </w:r>
    </w:p>
    <w:p w14:paraId="43E5FFD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устанавливаются дополнительные недельные каникулы в середине третьей четверти (в феврале);</w:t>
      </w:r>
    </w:p>
    <w:p w14:paraId="6994E63F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обучение проводится без отметок при оценивании знаний обучающихся и домашних заданий;</w:t>
      </w:r>
    </w:p>
    <w:p w14:paraId="1051E47E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используется «ступенчатый» режим обучения: </w:t>
      </w:r>
    </w:p>
    <w:p w14:paraId="30B774F0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первой четверти (сентябрь -  октябрь) - по 3 урока в день по 35 минут каждый;</w:t>
      </w:r>
    </w:p>
    <w:p w14:paraId="090DF9C0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второй четверти (ноябрь – декабрь) - по 4 урока по 35 минут каждый; </w:t>
      </w:r>
    </w:p>
    <w:p w14:paraId="7832F710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 втором полугодии (январь – май) - по 4 урока не более 40 минут каждый.</w:t>
      </w:r>
    </w:p>
    <w:p w14:paraId="563D297B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аттестацией. Начальное общее образование предусматривает проведение промежуточной аттестации, начиная со второго класса и подразделяется на:</w:t>
      </w:r>
    </w:p>
    <w:p w14:paraId="036D3984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годовую – оценка качества усвоения обучающимися всего объёма содержания учебного предмета за учебный год; </w:t>
      </w:r>
    </w:p>
    <w:p w14:paraId="10442AAA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четвертную и полугодовую 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14:paraId="2225679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текущую - оценка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 </w:t>
      </w:r>
    </w:p>
    <w:p w14:paraId="1003EFAA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аттестации: </w:t>
      </w:r>
    </w:p>
    <w:p w14:paraId="020DFE24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итогам учебной четверти по предметам с недельной нагрузкой от 1 часа;</w:t>
      </w:r>
    </w:p>
    <w:p w14:paraId="6DDB5316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 учебного года. </w:t>
      </w:r>
    </w:p>
    <w:p w14:paraId="120F730D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промежуточной аттестации обучающихся применяются следующие формы оценивания: </w:t>
      </w:r>
    </w:p>
    <w:p w14:paraId="75BD6E1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пятибалльная система оценивания в виде отметки (в баллах), </w:t>
      </w:r>
    </w:p>
    <w:p w14:paraId="7F358DA5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безотметочное оценивание в виде зачёта. </w:t>
      </w:r>
    </w:p>
    <w:p w14:paraId="4487E7C1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предмету. Четвертная аттестация, годовая аттестация могут сопровождаться выполнением обучающимися тематических, итоговых четвертных, годовых контрольных работ, диктантов, тестов, зач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тов, защитой реферата, проектной работой и др. Все эти виды работ осуществляются в соответствии с рабочими программами учителей. </w:t>
      </w:r>
    </w:p>
    <w:p w14:paraId="2CD2B7D9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по итогам учебного года проводится с 10.05. по 24.05.202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г. без прекращения учебного процесса и предусматривает следующие виды: </w:t>
      </w:r>
    </w:p>
    <w:p w14:paraId="2AE3C66B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контрольные работы по математике, </w:t>
      </w:r>
    </w:p>
    <w:p w14:paraId="7F3FAE64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диктанты по русскому языку,</w:t>
      </w:r>
    </w:p>
    <w:p w14:paraId="49122305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тесты по окружающему миру,</w:t>
      </w:r>
    </w:p>
    <w:p w14:paraId="57D657D9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проверка техники чтения по литературному чтению.</w:t>
      </w:r>
    </w:p>
    <w:p w14:paraId="54F50249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Аттестация в 1 классах проходит на основании результатов обучения в 1 классе без фиксации их достижений в электронном журнале в виде отметок.</w:t>
      </w:r>
    </w:p>
    <w:p w14:paraId="56659E48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лицея и представлена часами внеурочной деятельности. Время, отводимое на данную часть учебного плана, используется на: </w:t>
      </w:r>
    </w:p>
    <w:p w14:paraId="1376225A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увеличение учебных часов, предусмотренных на изучение отдельных предметов обязательной части; </w:t>
      </w:r>
    </w:p>
    <w:p w14:paraId="36108347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образовательного процесса.</w:t>
      </w:r>
    </w:p>
    <w:p w14:paraId="3289178E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Соотношение обязательной части и части, формируемой участниками образовательных отношений</w:t>
      </w:r>
    </w:p>
    <w:p w14:paraId="5059777B">
      <w:pPr>
        <w:pStyle w:val="19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5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701"/>
        <w:gridCol w:w="1701"/>
        <w:gridCol w:w="1276"/>
        <w:gridCol w:w="1134"/>
        <w:gridCol w:w="1701"/>
      </w:tblGrid>
      <w:tr w14:paraId="5BAF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3497BCF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14:paraId="051F6AAD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 (кол-во часов в неделю/год)</w:t>
            </w:r>
          </w:p>
        </w:tc>
        <w:tc>
          <w:tcPr>
            <w:tcW w:w="1701" w:type="dxa"/>
          </w:tcPr>
          <w:p w14:paraId="214C2459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Формируемая часть (кол-во часов в неделю/год)</w:t>
            </w:r>
          </w:p>
        </w:tc>
        <w:tc>
          <w:tcPr>
            <w:tcW w:w="1701" w:type="dxa"/>
          </w:tcPr>
          <w:p w14:paraId="011B3856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</w:p>
          <w:p w14:paraId="0C4CF218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часов в неделю/год)</w:t>
            </w:r>
          </w:p>
        </w:tc>
        <w:tc>
          <w:tcPr>
            <w:tcW w:w="1276" w:type="dxa"/>
          </w:tcPr>
          <w:p w14:paraId="7EF034B2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0227BEC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обязательной части</w:t>
            </w:r>
          </w:p>
        </w:tc>
        <w:tc>
          <w:tcPr>
            <w:tcW w:w="1701" w:type="dxa"/>
          </w:tcPr>
          <w:p w14:paraId="25F8FA82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формируемой части</w:t>
            </w:r>
          </w:p>
        </w:tc>
      </w:tr>
      <w:tr w14:paraId="5587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4532435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4A0EA68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90/3039</w:t>
            </w:r>
          </w:p>
        </w:tc>
        <w:tc>
          <w:tcPr>
            <w:tcW w:w="1701" w:type="dxa"/>
          </w:tcPr>
          <w:p w14:paraId="0C4D79DE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</w:tcPr>
          <w:p w14:paraId="1348E436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20/1350</w:t>
            </w:r>
          </w:p>
        </w:tc>
        <w:tc>
          <w:tcPr>
            <w:tcW w:w="1276" w:type="dxa"/>
          </w:tcPr>
          <w:p w14:paraId="6E67A5AF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110/4389</w:t>
            </w:r>
          </w:p>
        </w:tc>
        <w:tc>
          <w:tcPr>
            <w:tcW w:w="1134" w:type="dxa"/>
          </w:tcPr>
          <w:p w14:paraId="194C2203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18C19540">
            <w:pPr>
              <w:tabs>
                <w:tab w:val="left" w:pos="234"/>
              </w:tabs>
              <w:spacing w:after="0" w:line="281" w:lineRule="auto"/>
              <w:ind w:left="-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47AA72E7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57D083D6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14731E3E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7506EC35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5614A265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77A4E2AD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412BD6E3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062D9A7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728E1D4E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42B41C44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6FAC17A3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51280AC1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09515AF8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21D0B262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5840E226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59BE846E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0881542F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5DFF6F42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76945710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6583ECB2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44087001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283EC383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0C09D87E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6175FCBD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66D90D2A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6108D63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46C6B58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ОБЩЕЕ ОБРАЗОВАНИЕ</w:t>
      </w:r>
    </w:p>
    <w:p w14:paraId="502F7E65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</w:p>
    <w:p w14:paraId="4910CDEB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1 – 4 классов на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- 202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14:paraId="24B8996C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(пятидневная учебная неделя)</w:t>
      </w:r>
    </w:p>
    <w:p w14:paraId="58E29109">
      <w:pPr>
        <w:tabs>
          <w:tab w:val="left" w:pos="234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"/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766"/>
        <w:gridCol w:w="891"/>
        <w:gridCol w:w="856"/>
        <w:gridCol w:w="855"/>
        <w:gridCol w:w="855"/>
        <w:gridCol w:w="1071"/>
        <w:gridCol w:w="1022"/>
      </w:tblGrid>
      <w:tr w14:paraId="1628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2E71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9"/>
                <w:bCs/>
                <w:szCs w:val="20"/>
              </w:rPr>
              <w:t>Предметные области</w:t>
            </w:r>
          </w:p>
        </w:tc>
        <w:tc>
          <w:tcPr>
            <w:tcW w:w="2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</w:tcPr>
          <w:p w14:paraId="49C7B7D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9"/>
                <w:bCs/>
                <w:szCs w:val="20"/>
              </w:rPr>
              <w:t>Учебные предметы</w:t>
            </w:r>
          </w:p>
          <w:p w14:paraId="0DE3A6B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0"/>
                <w:bCs/>
                <w:szCs w:val="20"/>
                <w:lang w:val="en-US"/>
              </w:rPr>
              <w:t xml:space="preserve">  </w:t>
            </w:r>
            <w:r>
              <w:rPr>
                <w:rStyle w:val="40"/>
                <w:bCs/>
                <w:szCs w:val="20"/>
              </w:rPr>
              <w:t xml:space="preserve">    Классы</w:t>
            </w:r>
            <w:r>
              <w:rPr>
                <w:rStyle w:val="40"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9F0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9"/>
                <w:bCs/>
                <w:szCs w:val="20"/>
              </w:rPr>
              <w:t>Количество часов в неделю/год</w:t>
            </w:r>
          </w:p>
        </w:tc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A6C6E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39"/>
                <w:bCs/>
                <w:szCs w:val="20"/>
              </w:rPr>
            </w:pPr>
            <w:r>
              <w:rPr>
                <w:rStyle w:val="39"/>
                <w:bCs/>
                <w:szCs w:val="20"/>
              </w:rPr>
              <w:t>Всего часов</w:t>
            </w:r>
          </w:p>
        </w:tc>
      </w:tr>
      <w:tr w14:paraId="141E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795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</w:tcPr>
          <w:p w14:paraId="3C67058D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D13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 xml:space="preserve">1а, 1б, </w:t>
            </w:r>
          </w:p>
          <w:p w14:paraId="3903AA9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1в, 1г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1FE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 xml:space="preserve">2а, 2б, </w:t>
            </w:r>
            <w:r>
              <w:rPr>
                <w:rStyle w:val="41"/>
                <w:sz w:val="20"/>
                <w:szCs w:val="20"/>
              </w:rPr>
              <w:br w:type="textWrapping"/>
            </w:r>
            <w:r>
              <w:rPr>
                <w:rStyle w:val="41"/>
                <w:sz w:val="20"/>
                <w:szCs w:val="20"/>
              </w:rPr>
              <w:t>2в, 2г,2д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55E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3а, 3б</w:t>
            </w:r>
          </w:p>
          <w:p w14:paraId="1F7B643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41"/>
                <w:sz w:val="20"/>
                <w:szCs w:val="20"/>
              </w:rPr>
              <w:t>3в, 3г</w:t>
            </w:r>
            <w:r>
              <w:rPr>
                <w:rStyle w:val="41"/>
                <w:rFonts w:hint="default" w:ascii="Times New Roman"/>
                <w:sz w:val="20"/>
                <w:szCs w:val="20"/>
                <w:lang w:val="ru-RU"/>
              </w:rPr>
              <w:t>, 3д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A85C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 xml:space="preserve">4а, 4б, </w:t>
            </w:r>
          </w:p>
          <w:p w14:paraId="0907C078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4в, 4г</w:t>
            </w:r>
          </w:p>
        </w:tc>
        <w:tc>
          <w:tcPr>
            <w:tcW w:w="20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766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67E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954A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2AD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0ACB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14:paraId="712D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BE3EC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AAC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Русский язык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75AC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/165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0CD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822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11E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32D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3CB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</w:tr>
      <w:tr w14:paraId="3BC9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CF2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1E3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Литературное чтение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B2E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3/99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B44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3E1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F5E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BC2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BCDFA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14:paraId="37A8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5528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EFAA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Родной язык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38C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0DD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536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A5DC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CF4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58EEA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14:paraId="6570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B34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438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 xml:space="preserve">Литературное чтение на родном языке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1CE8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D71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228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B14C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9948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E55D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14:paraId="41E3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CFF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2EA6">
            <w:pPr>
              <w:tabs>
                <w:tab w:val="left" w:pos="234"/>
              </w:tabs>
              <w:spacing w:after="0" w:line="240" w:lineRule="auto"/>
              <w:jc w:val="center"/>
              <w:rPr>
                <w:rStyle w:val="4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Государственный (башкирский) язык Республики  Башкортостан</w:t>
            </w:r>
          </w:p>
        </w:tc>
        <w:tc>
          <w:tcPr>
            <w:tcW w:w="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54F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9C1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C49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9AB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5CF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1438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14:paraId="3D44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988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Иностранный язык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6AD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F1F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D43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184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D8F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997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985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14:paraId="12E8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9A8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48B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Математика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660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0E3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B2A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F7A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6C6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8D3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14:paraId="0F44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DC9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DF0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Окружающий мир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FCB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C4F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BC8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78AA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ECD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FC0D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14:paraId="523F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B12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429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B2D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BD4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C24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39E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9AF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41E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14:paraId="762E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658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Искусство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8C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Музыка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A02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0,5/16,5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01C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9C2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AB2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456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1DC5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14:paraId="22CA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336E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6EF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E51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0,5/16,5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FB73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4D4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A41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0E4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5A4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14:paraId="2E29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3E5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Технология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7DCB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Технология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2D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9F3F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0D20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6B4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56C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4E9C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14:paraId="6698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2AF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Физическая культура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7E2D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Физическая культура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4C4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280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14B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B214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7E29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BD05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14:paraId="5431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35B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Style w:val="41"/>
                <w:b/>
                <w:sz w:val="20"/>
                <w:szCs w:val="20"/>
              </w:rPr>
            </w:pPr>
            <w:r>
              <w:rPr>
                <w:rStyle w:val="41"/>
                <w:b/>
                <w:sz w:val="20"/>
                <w:szCs w:val="20"/>
              </w:rPr>
              <w:t>Итого, учебная нагрузка при 5-дневной учебной неделе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AE6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E941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1BA2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F876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7BD7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D10E">
            <w:pPr>
              <w:tabs>
                <w:tab w:val="left" w:pos="234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3039</w:t>
            </w:r>
          </w:p>
        </w:tc>
      </w:tr>
    </w:tbl>
    <w:p w14:paraId="1782631E">
      <w:pPr>
        <w:widowControl w:val="0"/>
        <w:tabs>
          <w:tab w:val="left" w:pos="234"/>
        </w:tabs>
        <w:suppressAutoHyphens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8"/>
          <w:szCs w:val="28"/>
        </w:rPr>
      </w:pPr>
    </w:p>
    <w:p w14:paraId="00213FB5">
      <w:pPr>
        <w:tabs>
          <w:tab w:val="left" w:pos="234"/>
          <w:tab w:val="left" w:pos="3486"/>
        </w:tabs>
        <w:suppressAutoHyphens/>
        <w:spacing w:after="0" w:line="240" w:lineRule="auto"/>
        <w:ind w:left="-142"/>
        <w:jc w:val="center"/>
        <w:rPr>
          <w:rFonts w:ascii="Times New Roman" w:hAnsi="Times New Roman" w:eastAsiaTheme="minorHAnsi"/>
          <w:color w:val="000000"/>
          <w:sz w:val="25"/>
          <w:szCs w:val="25"/>
          <w:lang w:eastAsia="en-US"/>
        </w:rPr>
      </w:pPr>
    </w:p>
    <w:sectPr>
      <w:footerReference r:id="rId5" w:type="default"/>
      <w:type w:val="continuous"/>
      <w:pgSz w:w="11900" w:h="16840"/>
      <w:pgMar w:top="1134" w:right="701" w:bottom="709" w:left="1134" w:header="0" w:footer="397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tka Small">
    <w:panose1 w:val="02000505000000020004"/>
    <w:charset w:val="CC"/>
    <w:family w:val="auto"/>
    <w:pitch w:val="default"/>
    <w:sig w:usb0="A00002EF" w:usb1="4000204B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3837902"/>
      <w:docPartObj>
        <w:docPartGallery w:val="AutoText"/>
      </w:docPartObj>
    </w:sdtPr>
    <w:sdtContent>
      <w:p w14:paraId="4E4FB1AF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626055E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6C03"/>
    <w:multiLevelType w:val="multilevel"/>
    <w:tmpl w:val="13CA6C03"/>
    <w:lvl w:ilvl="0" w:tentative="0">
      <w:start w:val="1"/>
      <w:numFmt w:val="bullet"/>
      <w:lvlText w:val="-"/>
      <w:lvlJc w:val="left"/>
      <w:pPr>
        <w:ind w:left="644" w:hanging="360"/>
      </w:pPr>
      <w:rPr>
        <w:rFonts w:hint="default" w:ascii="Sitka Small" w:hAnsi="Sitka Small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34"/>
    <w:rsid w:val="00010712"/>
    <w:rsid w:val="00012725"/>
    <w:rsid w:val="00016FA1"/>
    <w:rsid w:val="00017B76"/>
    <w:rsid w:val="000237F7"/>
    <w:rsid w:val="000304A8"/>
    <w:rsid w:val="000406A9"/>
    <w:rsid w:val="0004320E"/>
    <w:rsid w:val="00047075"/>
    <w:rsid w:val="00052EDB"/>
    <w:rsid w:val="00054453"/>
    <w:rsid w:val="000566C9"/>
    <w:rsid w:val="00057E56"/>
    <w:rsid w:val="00060DF6"/>
    <w:rsid w:val="0006190F"/>
    <w:rsid w:val="00061964"/>
    <w:rsid w:val="00063E5F"/>
    <w:rsid w:val="000669A7"/>
    <w:rsid w:val="000713BC"/>
    <w:rsid w:val="00071F7C"/>
    <w:rsid w:val="00074458"/>
    <w:rsid w:val="00082743"/>
    <w:rsid w:val="0008544C"/>
    <w:rsid w:val="00092DCC"/>
    <w:rsid w:val="00097960"/>
    <w:rsid w:val="000A0243"/>
    <w:rsid w:val="000A1FAC"/>
    <w:rsid w:val="000A2856"/>
    <w:rsid w:val="000B21DA"/>
    <w:rsid w:val="000B31EF"/>
    <w:rsid w:val="000B40F7"/>
    <w:rsid w:val="000B4E77"/>
    <w:rsid w:val="000B7566"/>
    <w:rsid w:val="000C0BDF"/>
    <w:rsid w:val="000C0C1D"/>
    <w:rsid w:val="000C376A"/>
    <w:rsid w:val="000C75B7"/>
    <w:rsid w:val="000D10B9"/>
    <w:rsid w:val="000D1B71"/>
    <w:rsid w:val="000D567A"/>
    <w:rsid w:val="000E084D"/>
    <w:rsid w:val="000E4976"/>
    <w:rsid w:val="000E5480"/>
    <w:rsid w:val="000E5959"/>
    <w:rsid w:val="000F06B7"/>
    <w:rsid w:val="000F11D0"/>
    <w:rsid w:val="000F17AA"/>
    <w:rsid w:val="000F2D72"/>
    <w:rsid w:val="000F51E1"/>
    <w:rsid w:val="000F5B35"/>
    <w:rsid w:val="000F70AD"/>
    <w:rsid w:val="000F78A8"/>
    <w:rsid w:val="00100405"/>
    <w:rsid w:val="001012A7"/>
    <w:rsid w:val="001075E4"/>
    <w:rsid w:val="00113BEB"/>
    <w:rsid w:val="001216AA"/>
    <w:rsid w:val="00123AB2"/>
    <w:rsid w:val="00126C27"/>
    <w:rsid w:val="0012721D"/>
    <w:rsid w:val="00131D88"/>
    <w:rsid w:val="00134038"/>
    <w:rsid w:val="00134437"/>
    <w:rsid w:val="0013655A"/>
    <w:rsid w:val="00136C2D"/>
    <w:rsid w:val="001379D0"/>
    <w:rsid w:val="00140E1D"/>
    <w:rsid w:val="00145656"/>
    <w:rsid w:val="00147AA1"/>
    <w:rsid w:val="00150252"/>
    <w:rsid w:val="00150A01"/>
    <w:rsid w:val="001538A6"/>
    <w:rsid w:val="00160157"/>
    <w:rsid w:val="001609F4"/>
    <w:rsid w:val="001636DD"/>
    <w:rsid w:val="001700DB"/>
    <w:rsid w:val="00177899"/>
    <w:rsid w:val="00177D1F"/>
    <w:rsid w:val="001A42F6"/>
    <w:rsid w:val="001A4EB6"/>
    <w:rsid w:val="001B5ED5"/>
    <w:rsid w:val="001C0C45"/>
    <w:rsid w:val="001C1574"/>
    <w:rsid w:val="001D2B5D"/>
    <w:rsid w:val="001D4489"/>
    <w:rsid w:val="001D4D44"/>
    <w:rsid w:val="001D7DEA"/>
    <w:rsid w:val="001E1150"/>
    <w:rsid w:val="001E2B00"/>
    <w:rsid w:val="001E2EF9"/>
    <w:rsid w:val="001E411D"/>
    <w:rsid w:val="001E7F52"/>
    <w:rsid w:val="001F004C"/>
    <w:rsid w:val="001F176E"/>
    <w:rsid w:val="001F2956"/>
    <w:rsid w:val="001F30E0"/>
    <w:rsid w:val="001F326B"/>
    <w:rsid w:val="001F35F9"/>
    <w:rsid w:val="001F7F51"/>
    <w:rsid w:val="00201626"/>
    <w:rsid w:val="00201707"/>
    <w:rsid w:val="00206B9B"/>
    <w:rsid w:val="002108FE"/>
    <w:rsid w:val="002164FB"/>
    <w:rsid w:val="00217570"/>
    <w:rsid w:val="0022116A"/>
    <w:rsid w:val="00222ECD"/>
    <w:rsid w:val="00225682"/>
    <w:rsid w:val="00225B3B"/>
    <w:rsid w:val="00227035"/>
    <w:rsid w:val="00232782"/>
    <w:rsid w:val="002329CC"/>
    <w:rsid w:val="00241BD1"/>
    <w:rsid w:val="0024526D"/>
    <w:rsid w:val="0024786C"/>
    <w:rsid w:val="00251604"/>
    <w:rsid w:val="00263252"/>
    <w:rsid w:val="0026588A"/>
    <w:rsid w:val="00273DA8"/>
    <w:rsid w:val="002770C9"/>
    <w:rsid w:val="0028257A"/>
    <w:rsid w:val="00282B8D"/>
    <w:rsid w:val="0028382C"/>
    <w:rsid w:val="0028655C"/>
    <w:rsid w:val="0029179C"/>
    <w:rsid w:val="002925AA"/>
    <w:rsid w:val="00292992"/>
    <w:rsid w:val="002939C1"/>
    <w:rsid w:val="0029604D"/>
    <w:rsid w:val="002A4A7A"/>
    <w:rsid w:val="002A4E44"/>
    <w:rsid w:val="002A599D"/>
    <w:rsid w:val="002A5D67"/>
    <w:rsid w:val="002B3E33"/>
    <w:rsid w:val="002B57AB"/>
    <w:rsid w:val="002B6777"/>
    <w:rsid w:val="002C095E"/>
    <w:rsid w:val="002C30E9"/>
    <w:rsid w:val="002C465D"/>
    <w:rsid w:val="002D0BE0"/>
    <w:rsid w:val="002D29A7"/>
    <w:rsid w:val="002D5CE5"/>
    <w:rsid w:val="002D63CA"/>
    <w:rsid w:val="002E2D26"/>
    <w:rsid w:val="002E39DC"/>
    <w:rsid w:val="002E4D89"/>
    <w:rsid w:val="002E7497"/>
    <w:rsid w:val="002E7EBD"/>
    <w:rsid w:val="002F1121"/>
    <w:rsid w:val="002F3A3D"/>
    <w:rsid w:val="002F4190"/>
    <w:rsid w:val="002F49C0"/>
    <w:rsid w:val="002F70E3"/>
    <w:rsid w:val="00301FED"/>
    <w:rsid w:val="00312406"/>
    <w:rsid w:val="00312B02"/>
    <w:rsid w:val="00333332"/>
    <w:rsid w:val="003351C9"/>
    <w:rsid w:val="00340954"/>
    <w:rsid w:val="00342BFD"/>
    <w:rsid w:val="0034336E"/>
    <w:rsid w:val="00343870"/>
    <w:rsid w:val="00346C1C"/>
    <w:rsid w:val="00360A03"/>
    <w:rsid w:val="003623E7"/>
    <w:rsid w:val="00367F32"/>
    <w:rsid w:val="003745F2"/>
    <w:rsid w:val="0037720C"/>
    <w:rsid w:val="0038114C"/>
    <w:rsid w:val="00386EF0"/>
    <w:rsid w:val="00387263"/>
    <w:rsid w:val="00387356"/>
    <w:rsid w:val="00391363"/>
    <w:rsid w:val="003914B0"/>
    <w:rsid w:val="00391FB8"/>
    <w:rsid w:val="00392298"/>
    <w:rsid w:val="003930C1"/>
    <w:rsid w:val="00395563"/>
    <w:rsid w:val="0039772A"/>
    <w:rsid w:val="003A00FF"/>
    <w:rsid w:val="003A69B5"/>
    <w:rsid w:val="003A7B39"/>
    <w:rsid w:val="003B5B86"/>
    <w:rsid w:val="003B7A01"/>
    <w:rsid w:val="003C3969"/>
    <w:rsid w:val="003C52A1"/>
    <w:rsid w:val="003C54B6"/>
    <w:rsid w:val="003C6417"/>
    <w:rsid w:val="003D179F"/>
    <w:rsid w:val="003D17F3"/>
    <w:rsid w:val="003D6CF8"/>
    <w:rsid w:val="003D76AA"/>
    <w:rsid w:val="003D7A7C"/>
    <w:rsid w:val="003E02C7"/>
    <w:rsid w:val="003E0E74"/>
    <w:rsid w:val="003E28C0"/>
    <w:rsid w:val="003F0A91"/>
    <w:rsid w:val="003F29B8"/>
    <w:rsid w:val="003F6DC9"/>
    <w:rsid w:val="00402EA2"/>
    <w:rsid w:val="00404A33"/>
    <w:rsid w:val="004050F9"/>
    <w:rsid w:val="00411894"/>
    <w:rsid w:val="00412591"/>
    <w:rsid w:val="00413314"/>
    <w:rsid w:val="00413FF0"/>
    <w:rsid w:val="00415CE9"/>
    <w:rsid w:val="00417161"/>
    <w:rsid w:val="00417349"/>
    <w:rsid w:val="0042053E"/>
    <w:rsid w:val="00421FD5"/>
    <w:rsid w:val="004248FF"/>
    <w:rsid w:val="00426046"/>
    <w:rsid w:val="00432123"/>
    <w:rsid w:val="00435CF5"/>
    <w:rsid w:val="00440E9E"/>
    <w:rsid w:val="00441C5E"/>
    <w:rsid w:val="00443133"/>
    <w:rsid w:val="00444334"/>
    <w:rsid w:val="00444B62"/>
    <w:rsid w:val="00454E82"/>
    <w:rsid w:val="00456F26"/>
    <w:rsid w:val="00460C1D"/>
    <w:rsid w:val="00462E00"/>
    <w:rsid w:val="004672D9"/>
    <w:rsid w:val="004729F1"/>
    <w:rsid w:val="004738C0"/>
    <w:rsid w:val="004773F7"/>
    <w:rsid w:val="00480A9E"/>
    <w:rsid w:val="00484994"/>
    <w:rsid w:val="004851F5"/>
    <w:rsid w:val="00490517"/>
    <w:rsid w:val="004A1B79"/>
    <w:rsid w:val="004B0704"/>
    <w:rsid w:val="004B485B"/>
    <w:rsid w:val="004B712B"/>
    <w:rsid w:val="004C63EF"/>
    <w:rsid w:val="004C716E"/>
    <w:rsid w:val="004C727B"/>
    <w:rsid w:val="004D1085"/>
    <w:rsid w:val="004D17C1"/>
    <w:rsid w:val="004D1A65"/>
    <w:rsid w:val="004D3360"/>
    <w:rsid w:val="004D3A5F"/>
    <w:rsid w:val="004D3E3D"/>
    <w:rsid w:val="004D5C7A"/>
    <w:rsid w:val="004D7F3F"/>
    <w:rsid w:val="004E2734"/>
    <w:rsid w:val="004E34F0"/>
    <w:rsid w:val="004F250A"/>
    <w:rsid w:val="004F4F27"/>
    <w:rsid w:val="004F611F"/>
    <w:rsid w:val="005059DB"/>
    <w:rsid w:val="00507A7D"/>
    <w:rsid w:val="00507AC1"/>
    <w:rsid w:val="00510CB2"/>
    <w:rsid w:val="00514310"/>
    <w:rsid w:val="00517A27"/>
    <w:rsid w:val="005208B7"/>
    <w:rsid w:val="0052447A"/>
    <w:rsid w:val="00530EE5"/>
    <w:rsid w:val="00532B83"/>
    <w:rsid w:val="00534267"/>
    <w:rsid w:val="005376E9"/>
    <w:rsid w:val="005439CC"/>
    <w:rsid w:val="00545A09"/>
    <w:rsid w:val="00546B69"/>
    <w:rsid w:val="0055024C"/>
    <w:rsid w:val="00550F29"/>
    <w:rsid w:val="00551608"/>
    <w:rsid w:val="00555392"/>
    <w:rsid w:val="00564AF8"/>
    <w:rsid w:val="00570DBF"/>
    <w:rsid w:val="0057467C"/>
    <w:rsid w:val="00574EEE"/>
    <w:rsid w:val="00576775"/>
    <w:rsid w:val="00577382"/>
    <w:rsid w:val="005877BF"/>
    <w:rsid w:val="0059067C"/>
    <w:rsid w:val="0059149C"/>
    <w:rsid w:val="00591D61"/>
    <w:rsid w:val="005925DB"/>
    <w:rsid w:val="005A113E"/>
    <w:rsid w:val="005A15E1"/>
    <w:rsid w:val="005A7667"/>
    <w:rsid w:val="005B26E5"/>
    <w:rsid w:val="005B4433"/>
    <w:rsid w:val="005B681A"/>
    <w:rsid w:val="005B70FB"/>
    <w:rsid w:val="005C1EE3"/>
    <w:rsid w:val="005C64B0"/>
    <w:rsid w:val="005C7593"/>
    <w:rsid w:val="005D1DCE"/>
    <w:rsid w:val="005D614D"/>
    <w:rsid w:val="005D6F93"/>
    <w:rsid w:val="005D7515"/>
    <w:rsid w:val="005D75AB"/>
    <w:rsid w:val="005D7B8F"/>
    <w:rsid w:val="005E0EF1"/>
    <w:rsid w:val="005E265B"/>
    <w:rsid w:val="005E50FA"/>
    <w:rsid w:val="005E6A56"/>
    <w:rsid w:val="005F0F99"/>
    <w:rsid w:val="005F13DE"/>
    <w:rsid w:val="005F2C90"/>
    <w:rsid w:val="005F45B2"/>
    <w:rsid w:val="005F5E31"/>
    <w:rsid w:val="00600265"/>
    <w:rsid w:val="00602D20"/>
    <w:rsid w:val="006048B5"/>
    <w:rsid w:val="00605656"/>
    <w:rsid w:val="00607226"/>
    <w:rsid w:val="00615F0A"/>
    <w:rsid w:val="0061613F"/>
    <w:rsid w:val="006173D3"/>
    <w:rsid w:val="0061761B"/>
    <w:rsid w:val="006224D3"/>
    <w:rsid w:val="006232CB"/>
    <w:rsid w:val="006269AA"/>
    <w:rsid w:val="0063263B"/>
    <w:rsid w:val="006379CA"/>
    <w:rsid w:val="006405C2"/>
    <w:rsid w:val="0064296D"/>
    <w:rsid w:val="006438FD"/>
    <w:rsid w:val="00643ACE"/>
    <w:rsid w:val="00644EC6"/>
    <w:rsid w:val="0065034F"/>
    <w:rsid w:val="00652C1C"/>
    <w:rsid w:val="00653F05"/>
    <w:rsid w:val="00654144"/>
    <w:rsid w:val="0065454D"/>
    <w:rsid w:val="00654D03"/>
    <w:rsid w:val="00665E21"/>
    <w:rsid w:val="0067037B"/>
    <w:rsid w:val="00675822"/>
    <w:rsid w:val="006800A1"/>
    <w:rsid w:val="0068243E"/>
    <w:rsid w:val="006827A2"/>
    <w:rsid w:val="006834EB"/>
    <w:rsid w:val="006905F3"/>
    <w:rsid w:val="00693F2E"/>
    <w:rsid w:val="00695A8C"/>
    <w:rsid w:val="00696A5D"/>
    <w:rsid w:val="006A537D"/>
    <w:rsid w:val="006B007C"/>
    <w:rsid w:val="006B0F78"/>
    <w:rsid w:val="006B519E"/>
    <w:rsid w:val="006B5283"/>
    <w:rsid w:val="006C1409"/>
    <w:rsid w:val="006C3C4A"/>
    <w:rsid w:val="006D158B"/>
    <w:rsid w:val="006D2DAB"/>
    <w:rsid w:val="006D45F3"/>
    <w:rsid w:val="006D6E0B"/>
    <w:rsid w:val="006D760C"/>
    <w:rsid w:val="006F2904"/>
    <w:rsid w:val="006F34A1"/>
    <w:rsid w:val="00703485"/>
    <w:rsid w:val="0071100F"/>
    <w:rsid w:val="007230D3"/>
    <w:rsid w:val="007309CB"/>
    <w:rsid w:val="00730AEC"/>
    <w:rsid w:val="00733051"/>
    <w:rsid w:val="00733213"/>
    <w:rsid w:val="00735BAD"/>
    <w:rsid w:val="007477D1"/>
    <w:rsid w:val="0075006E"/>
    <w:rsid w:val="0075567B"/>
    <w:rsid w:val="00756702"/>
    <w:rsid w:val="00757D7D"/>
    <w:rsid w:val="00761FE8"/>
    <w:rsid w:val="00762CA5"/>
    <w:rsid w:val="00762CB4"/>
    <w:rsid w:val="00764B5F"/>
    <w:rsid w:val="007705CD"/>
    <w:rsid w:val="00771EB0"/>
    <w:rsid w:val="00772A13"/>
    <w:rsid w:val="007767FA"/>
    <w:rsid w:val="00777601"/>
    <w:rsid w:val="00777BEB"/>
    <w:rsid w:val="00780EE1"/>
    <w:rsid w:val="00781981"/>
    <w:rsid w:val="00782014"/>
    <w:rsid w:val="00783621"/>
    <w:rsid w:val="00784815"/>
    <w:rsid w:val="007862E6"/>
    <w:rsid w:val="00786428"/>
    <w:rsid w:val="00787440"/>
    <w:rsid w:val="0079598D"/>
    <w:rsid w:val="00796F09"/>
    <w:rsid w:val="007B40B8"/>
    <w:rsid w:val="007B6A31"/>
    <w:rsid w:val="007C0780"/>
    <w:rsid w:val="007C2BC0"/>
    <w:rsid w:val="007C38B0"/>
    <w:rsid w:val="007D3CCE"/>
    <w:rsid w:val="007D56A0"/>
    <w:rsid w:val="007D757F"/>
    <w:rsid w:val="007E2E33"/>
    <w:rsid w:val="007E414F"/>
    <w:rsid w:val="007E48CF"/>
    <w:rsid w:val="007F09F1"/>
    <w:rsid w:val="007F1B3A"/>
    <w:rsid w:val="007F7051"/>
    <w:rsid w:val="00800867"/>
    <w:rsid w:val="008030F6"/>
    <w:rsid w:val="00805651"/>
    <w:rsid w:val="00811826"/>
    <w:rsid w:val="008163DB"/>
    <w:rsid w:val="008173D0"/>
    <w:rsid w:val="0082462C"/>
    <w:rsid w:val="0082629C"/>
    <w:rsid w:val="008277E9"/>
    <w:rsid w:val="00851C0B"/>
    <w:rsid w:val="0085206F"/>
    <w:rsid w:val="00855954"/>
    <w:rsid w:val="00856DE2"/>
    <w:rsid w:val="00857FDC"/>
    <w:rsid w:val="00860DB9"/>
    <w:rsid w:val="0086107F"/>
    <w:rsid w:val="00861D4B"/>
    <w:rsid w:val="0086212B"/>
    <w:rsid w:val="0086625C"/>
    <w:rsid w:val="008703EE"/>
    <w:rsid w:val="008739C7"/>
    <w:rsid w:val="008828DE"/>
    <w:rsid w:val="00882CD2"/>
    <w:rsid w:val="00884BFA"/>
    <w:rsid w:val="00884E8A"/>
    <w:rsid w:val="00886440"/>
    <w:rsid w:val="00893A6D"/>
    <w:rsid w:val="0089494B"/>
    <w:rsid w:val="008A4401"/>
    <w:rsid w:val="008A4C85"/>
    <w:rsid w:val="008A4FF8"/>
    <w:rsid w:val="008B014C"/>
    <w:rsid w:val="008B264B"/>
    <w:rsid w:val="008B2CB9"/>
    <w:rsid w:val="008B799C"/>
    <w:rsid w:val="008C7A96"/>
    <w:rsid w:val="008D12F1"/>
    <w:rsid w:val="008D3824"/>
    <w:rsid w:val="008D662D"/>
    <w:rsid w:val="008E2701"/>
    <w:rsid w:val="008E2C45"/>
    <w:rsid w:val="008E4430"/>
    <w:rsid w:val="008E47E6"/>
    <w:rsid w:val="008E5FB3"/>
    <w:rsid w:val="008E77E5"/>
    <w:rsid w:val="008F0020"/>
    <w:rsid w:val="008F7A82"/>
    <w:rsid w:val="00921834"/>
    <w:rsid w:val="009330E0"/>
    <w:rsid w:val="00933628"/>
    <w:rsid w:val="009338F3"/>
    <w:rsid w:val="00933A4B"/>
    <w:rsid w:val="00935C58"/>
    <w:rsid w:val="00935E78"/>
    <w:rsid w:val="00942BCE"/>
    <w:rsid w:val="009460CD"/>
    <w:rsid w:val="00951344"/>
    <w:rsid w:val="00951D32"/>
    <w:rsid w:val="00955CBB"/>
    <w:rsid w:val="00957D98"/>
    <w:rsid w:val="00970CAE"/>
    <w:rsid w:val="009721A6"/>
    <w:rsid w:val="009725A1"/>
    <w:rsid w:val="00973C9B"/>
    <w:rsid w:val="00977249"/>
    <w:rsid w:val="009808E5"/>
    <w:rsid w:val="00986762"/>
    <w:rsid w:val="00987100"/>
    <w:rsid w:val="009909B1"/>
    <w:rsid w:val="009926DD"/>
    <w:rsid w:val="009973F4"/>
    <w:rsid w:val="009A0603"/>
    <w:rsid w:val="009A18F1"/>
    <w:rsid w:val="009A44E9"/>
    <w:rsid w:val="009B319E"/>
    <w:rsid w:val="009B3728"/>
    <w:rsid w:val="009B631E"/>
    <w:rsid w:val="009B70C3"/>
    <w:rsid w:val="009C175F"/>
    <w:rsid w:val="009C315A"/>
    <w:rsid w:val="009C6B5C"/>
    <w:rsid w:val="009D5054"/>
    <w:rsid w:val="009D6FD8"/>
    <w:rsid w:val="009E2324"/>
    <w:rsid w:val="009E2E67"/>
    <w:rsid w:val="009F0779"/>
    <w:rsid w:val="009F6B30"/>
    <w:rsid w:val="00A015CD"/>
    <w:rsid w:val="00A02C08"/>
    <w:rsid w:val="00A030A3"/>
    <w:rsid w:val="00A1543E"/>
    <w:rsid w:val="00A17437"/>
    <w:rsid w:val="00A21154"/>
    <w:rsid w:val="00A22ABA"/>
    <w:rsid w:val="00A23836"/>
    <w:rsid w:val="00A25DA0"/>
    <w:rsid w:val="00A3014E"/>
    <w:rsid w:val="00A3558F"/>
    <w:rsid w:val="00A35A40"/>
    <w:rsid w:val="00A36649"/>
    <w:rsid w:val="00A429B5"/>
    <w:rsid w:val="00A43911"/>
    <w:rsid w:val="00A45A8C"/>
    <w:rsid w:val="00A4682A"/>
    <w:rsid w:val="00A47A98"/>
    <w:rsid w:val="00A5777F"/>
    <w:rsid w:val="00A57D86"/>
    <w:rsid w:val="00A607BC"/>
    <w:rsid w:val="00A62A4A"/>
    <w:rsid w:val="00A710B6"/>
    <w:rsid w:val="00A71A7A"/>
    <w:rsid w:val="00A73384"/>
    <w:rsid w:val="00A90ADC"/>
    <w:rsid w:val="00A91C79"/>
    <w:rsid w:val="00A91E68"/>
    <w:rsid w:val="00A92014"/>
    <w:rsid w:val="00A963C8"/>
    <w:rsid w:val="00AA50F3"/>
    <w:rsid w:val="00AA5C2B"/>
    <w:rsid w:val="00AB0851"/>
    <w:rsid w:val="00AB300A"/>
    <w:rsid w:val="00AB6CB1"/>
    <w:rsid w:val="00AC250E"/>
    <w:rsid w:val="00AC32E8"/>
    <w:rsid w:val="00AC616F"/>
    <w:rsid w:val="00AC6176"/>
    <w:rsid w:val="00AD6AAA"/>
    <w:rsid w:val="00AD6CE2"/>
    <w:rsid w:val="00AD7889"/>
    <w:rsid w:val="00AE2959"/>
    <w:rsid w:val="00AE4332"/>
    <w:rsid w:val="00AE4673"/>
    <w:rsid w:val="00AE5DCE"/>
    <w:rsid w:val="00AE64D9"/>
    <w:rsid w:val="00AE7709"/>
    <w:rsid w:val="00AF5D21"/>
    <w:rsid w:val="00AF7667"/>
    <w:rsid w:val="00B0053D"/>
    <w:rsid w:val="00B0349F"/>
    <w:rsid w:val="00B07C7C"/>
    <w:rsid w:val="00B1043F"/>
    <w:rsid w:val="00B169AB"/>
    <w:rsid w:val="00B16F49"/>
    <w:rsid w:val="00B17603"/>
    <w:rsid w:val="00B2145F"/>
    <w:rsid w:val="00B25A5F"/>
    <w:rsid w:val="00B26B03"/>
    <w:rsid w:val="00B31F67"/>
    <w:rsid w:val="00B32BC3"/>
    <w:rsid w:val="00B376E6"/>
    <w:rsid w:val="00B4088B"/>
    <w:rsid w:val="00B42C12"/>
    <w:rsid w:val="00B43688"/>
    <w:rsid w:val="00B459A6"/>
    <w:rsid w:val="00B4781F"/>
    <w:rsid w:val="00B5015A"/>
    <w:rsid w:val="00B50A5D"/>
    <w:rsid w:val="00B5322B"/>
    <w:rsid w:val="00B55987"/>
    <w:rsid w:val="00B66116"/>
    <w:rsid w:val="00B67FFE"/>
    <w:rsid w:val="00B72B99"/>
    <w:rsid w:val="00B7327B"/>
    <w:rsid w:val="00B73A2F"/>
    <w:rsid w:val="00B756A8"/>
    <w:rsid w:val="00B76656"/>
    <w:rsid w:val="00B76E07"/>
    <w:rsid w:val="00B809AF"/>
    <w:rsid w:val="00B80EC6"/>
    <w:rsid w:val="00B81010"/>
    <w:rsid w:val="00B90F34"/>
    <w:rsid w:val="00BA12B2"/>
    <w:rsid w:val="00BA1D55"/>
    <w:rsid w:val="00BA22F6"/>
    <w:rsid w:val="00BA2BD8"/>
    <w:rsid w:val="00BA40CF"/>
    <w:rsid w:val="00BA4E30"/>
    <w:rsid w:val="00BA6038"/>
    <w:rsid w:val="00BA65D9"/>
    <w:rsid w:val="00BA6ACB"/>
    <w:rsid w:val="00BB1704"/>
    <w:rsid w:val="00BB186B"/>
    <w:rsid w:val="00BB4A79"/>
    <w:rsid w:val="00BC613D"/>
    <w:rsid w:val="00BD2311"/>
    <w:rsid w:val="00BD6620"/>
    <w:rsid w:val="00BD74DD"/>
    <w:rsid w:val="00BE0DBC"/>
    <w:rsid w:val="00BE1019"/>
    <w:rsid w:val="00BE46ED"/>
    <w:rsid w:val="00BF1BAD"/>
    <w:rsid w:val="00BF6DC7"/>
    <w:rsid w:val="00C00F87"/>
    <w:rsid w:val="00C03B74"/>
    <w:rsid w:val="00C0588D"/>
    <w:rsid w:val="00C05E83"/>
    <w:rsid w:val="00C06342"/>
    <w:rsid w:val="00C077DD"/>
    <w:rsid w:val="00C11415"/>
    <w:rsid w:val="00C140AD"/>
    <w:rsid w:val="00C160F0"/>
    <w:rsid w:val="00C235A0"/>
    <w:rsid w:val="00C3328E"/>
    <w:rsid w:val="00C349A4"/>
    <w:rsid w:val="00C35D07"/>
    <w:rsid w:val="00C4365B"/>
    <w:rsid w:val="00C43CAD"/>
    <w:rsid w:val="00C462E7"/>
    <w:rsid w:val="00C50F06"/>
    <w:rsid w:val="00C530E3"/>
    <w:rsid w:val="00C54527"/>
    <w:rsid w:val="00C75970"/>
    <w:rsid w:val="00C83033"/>
    <w:rsid w:val="00C8483B"/>
    <w:rsid w:val="00C92989"/>
    <w:rsid w:val="00CA03F3"/>
    <w:rsid w:val="00CA17F8"/>
    <w:rsid w:val="00CA3C0B"/>
    <w:rsid w:val="00CA6308"/>
    <w:rsid w:val="00CA6888"/>
    <w:rsid w:val="00CA7BC5"/>
    <w:rsid w:val="00CB3487"/>
    <w:rsid w:val="00CB47B6"/>
    <w:rsid w:val="00CB6DA9"/>
    <w:rsid w:val="00CC01CE"/>
    <w:rsid w:val="00CC04EC"/>
    <w:rsid w:val="00CC2F86"/>
    <w:rsid w:val="00CC335F"/>
    <w:rsid w:val="00CC410B"/>
    <w:rsid w:val="00CC559E"/>
    <w:rsid w:val="00CD4311"/>
    <w:rsid w:val="00CD5F1D"/>
    <w:rsid w:val="00CE196A"/>
    <w:rsid w:val="00CE397C"/>
    <w:rsid w:val="00CF1C51"/>
    <w:rsid w:val="00CF6D30"/>
    <w:rsid w:val="00D02800"/>
    <w:rsid w:val="00D0533A"/>
    <w:rsid w:val="00D07762"/>
    <w:rsid w:val="00D10F2D"/>
    <w:rsid w:val="00D1533E"/>
    <w:rsid w:val="00D15CBE"/>
    <w:rsid w:val="00D1737B"/>
    <w:rsid w:val="00D21B72"/>
    <w:rsid w:val="00D226B8"/>
    <w:rsid w:val="00D23D4D"/>
    <w:rsid w:val="00D24671"/>
    <w:rsid w:val="00D26096"/>
    <w:rsid w:val="00D27FA3"/>
    <w:rsid w:val="00D34AA1"/>
    <w:rsid w:val="00D4178C"/>
    <w:rsid w:val="00D45A29"/>
    <w:rsid w:val="00D466FB"/>
    <w:rsid w:val="00D4738A"/>
    <w:rsid w:val="00D51326"/>
    <w:rsid w:val="00D57D7C"/>
    <w:rsid w:val="00D618D9"/>
    <w:rsid w:val="00D61DF2"/>
    <w:rsid w:val="00D63EF3"/>
    <w:rsid w:val="00D70591"/>
    <w:rsid w:val="00D70674"/>
    <w:rsid w:val="00D709D9"/>
    <w:rsid w:val="00D7572F"/>
    <w:rsid w:val="00D7717A"/>
    <w:rsid w:val="00D80AA9"/>
    <w:rsid w:val="00D84E11"/>
    <w:rsid w:val="00D87540"/>
    <w:rsid w:val="00D879C6"/>
    <w:rsid w:val="00D9156D"/>
    <w:rsid w:val="00D91F60"/>
    <w:rsid w:val="00D967B8"/>
    <w:rsid w:val="00DA1256"/>
    <w:rsid w:val="00DA3CC5"/>
    <w:rsid w:val="00DA4EE9"/>
    <w:rsid w:val="00DA5AE9"/>
    <w:rsid w:val="00DA66A9"/>
    <w:rsid w:val="00DA68A9"/>
    <w:rsid w:val="00DB2C76"/>
    <w:rsid w:val="00DC386D"/>
    <w:rsid w:val="00DC590C"/>
    <w:rsid w:val="00DD1753"/>
    <w:rsid w:val="00DD2CDE"/>
    <w:rsid w:val="00DD6DB2"/>
    <w:rsid w:val="00DE39D9"/>
    <w:rsid w:val="00DF342C"/>
    <w:rsid w:val="00DF3B43"/>
    <w:rsid w:val="00E00B6B"/>
    <w:rsid w:val="00E00DC2"/>
    <w:rsid w:val="00E10B7B"/>
    <w:rsid w:val="00E12A24"/>
    <w:rsid w:val="00E15EAF"/>
    <w:rsid w:val="00E3038D"/>
    <w:rsid w:val="00E313B5"/>
    <w:rsid w:val="00E35867"/>
    <w:rsid w:val="00E35BBD"/>
    <w:rsid w:val="00E3643B"/>
    <w:rsid w:val="00E37F63"/>
    <w:rsid w:val="00E40B63"/>
    <w:rsid w:val="00E4619A"/>
    <w:rsid w:val="00E504A2"/>
    <w:rsid w:val="00E531D1"/>
    <w:rsid w:val="00E546CE"/>
    <w:rsid w:val="00E55CEB"/>
    <w:rsid w:val="00E57603"/>
    <w:rsid w:val="00E5787B"/>
    <w:rsid w:val="00E658CF"/>
    <w:rsid w:val="00E67419"/>
    <w:rsid w:val="00E70ED3"/>
    <w:rsid w:val="00E71150"/>
    <w:rsid w:val="00E74E5B"/>
    <w:rsid w:val="00E76264"/>
    <w:rsid w:val="00E81422"/>
    <w:rsid w:val="00E85D50"/>
    <w:rsid w:val="00E8626A"/>
    <w:rsid w:val="00E94626"/>
    <w:rsid w:val="00E948DD"/>
    <w:rsid w:val="00EA4F43"/>
    <w:rsid w:val="00EA7425"/>
    <w:rsid w:val="00EA7785"/>
    <w:rsid w:val="00EC3BF1"/>
    <w:rsid w:val="00EC5FD9"/>
    <w:rsid w:val="00ED203A"/>
    <w:rsid w:val="00ED539F"/>
    <w:rsid w:val="00ED6712"/>
    <w:rsid w:val="00EE4061"/>
    <w:rsid w:val="00EE4AC1"/>
    <w:rsid w:val="00EE4DF4"/>
    <w:rsid w:val="00EE77C2"/>
    <w:rsid w:val="00EF29D2"/>
    <w:rsid w:val="00EF3370"/>
    <w:rsid w:val="00EF3BDC"/>
    <w:rsid w:val="00EF67C6"/>
    <w:rsid w:val="00EF6CEA"/>
    <w:rsid w:val="00F00211"/>
    <w:rsid w:val="00F02F0F"/>
    <w:rsid w:val="00F02F4E"/>
    <w:rsid w:val="00F06711"/>
    <w:rsid w:val="00F067F6"/>
    <w:rsid w:val="00F07054"/>
    <w:rsid w:val="00F11CA0"/>
    <w:rsid w:val="00F159BD"/>
    <w:rsid w:val="00F34E9B"/>
    <w:rsid w:val="00F366CE"/>
    <w:rsid w:val="00F36EB9"/>
    <w:rsid w:val="00F37ABB"/>
    <w:rsid w:val="00F40025"/>
    <w:rsid w:val="00F41BEE"/>
    <w:rsid w:val="00F509BA"/>
    <w:rsid w:val="00F550B3"/>
    <w:rsid w:val="00F60C6B"/>
    <w:rsid w:val="00F62274"/>
    <w:rsid w:val="00F6319C"/>
    <w:rsid w:val="00F63A8D"/>
    <w:rsid w:val="00F65014"/>
    <w:rsid w:val="00F65092"/>
    <w:rsid w:val="00F6742D"/>
    <w:rsid w:val="00F67480"/>
    <w:rsid w:val="00F67D91"/>
    <w:rsid w:val="00F73C6F"/>
    <w:rsid w:val="00F82C4B"/>
    <w:rsid w:val="00F83E9C"/>
    <w:rsid w:val="00F91F6F"/>
    <w:rsid w:val="00F92812"/>
    <w:rsid w:val="00F93E8F"/>
    <w:rsid w:val="00F94DE9"/>
    <w:rsid w:val="00F95714"/>
    <w:rsid w:val="00F96978"/>
    <w:rsid w:val="00FA27F2"/>
    <w:rsid w:val="00FA41E8"/>
    <w:rsid w:val="00FA57A1"/>
    <w:rsid w:val="00FA6AFF"/>
    <w:rsid w:val="00FB45D2"/>
    <w:rsid w:val="00FB4E0E"/>
    <w:rsid w:val="00FC5ABF"/>
    <w:rsid w:val="00FC6B70"/>
    <w:rsid w:val="00FD0E57"/>
    <w:rsid w:val="00FD0EF5"/>
    <w:rsid w:val="00FD32E7"/>
    <w:rsid w:val="00FD53E1"/>
    <w:rsid w:val="00FD7887"/>
    <w:rsid w:val="00FD7B70"/>
    <w:rsid w:val="00FE0093"/>
    <w:rsid w:val="00FE2119"/>
    <w:rsid w:val="00FE3B01"/>
    <w:rsid w:val="00FE7A12"/>
    <w:rsid w:val="00FF13C2"/>
    <w:rsid w:val="00FF2854"/>
    <w:rsid w:val="00FF739D"/>
    <w:rsid w:val="07234B0F"/>
    <w:rsid w:val="2CBF0E42"/>
    <w:rsid w:val="4FF572BC"/>
    <w:rsid w:val="77FD7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styleId="3">
    <w:name w:val="heading 3"/>
    <w:basedOn w:val="1"/>
    <w:link w:val="36"/>
    <w:qFormat/>
    <w:uiPriority w:val="1"/>
    <w:pPr>
      <w:widowControl w:val="0"/>
      <w:autoSpaceDE w:val="0"/>
      <w:autoSpaceDN w:val="0"/>
      <w:spacing w:after="0" w:line="240" w:lineRule="auto"/>
      <w:ind w:left="1161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10">
    <w:name w:val="Body Text"/>
    <w:basedOn w:val="1"/>
    <w:link w:val="32"/>
    <w:unhideWhenUsed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1">
    <w:name w:val="Body Text Indent"/>
    <w:basedOn w:val="1"/>
    <w:link w:val="29"/>
    <w:qFormat/>
    <w:uiPriority w:val="99"/>
    <w:pPr>
      <w:spacing w:after="0" w:line="240" w:lineRule="auto"/>
      <w:ind w:firstLine="855"/>
      <w:jc w:val="both"/>
    </w:pPr>
    <w:rPr>
      <w:rFonts w:ascii="Times New Roman" w:hAnsi="Times New Roman"/>
      <w:sz w:val="24"/>
      <w:szCs w:val="24"/>
    </w:rPr>
  </w:style>
  <w:style w:type="paragraph" w:styleId="12">
    <w:name w:val="Title"/>
    <w:basedOn w:val="1"/>
    <w:next w:val="1"/>
    <w:link w:val="28"/>
    <w:qFormat/>
    <w:uiPriority w:val="0"/>
    <w:pPr>
      <w:pBdr>
        <w:bottom w:val="single" w:color="auto" w:sz="4" w:space="1"/>
      </w:pBdr>
      <w:spacing w:after="0"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14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5">
    <w:name w:val="Table Grid"/>
    <w:basedOn w:val="5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Верхний колонтитул Знак"/>
    <w:basedOn w:val="4"/>
    <w:link w:val="9"/>
    <w:uiPriority w:val="99"/>
  </w:style>
  <w:style w:type="character" w:customStyle="1" w:styleId="18">
    <w:name w:val="Нижний колонтитул Знак"/>
    <w:basedOn w:val="4"/>
    <w:link w:val="13"/>
    <w:uiPriority w:val="99"/>
  </w:style>
  <w:style w:type="paragraph" w:styleId="19">
    <w:name w:val="List Paragraph"/>
    <w:basedOn w:val="1"/>
    <w:qFormat/>
    <w:uiPriority w:val="0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20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2">
    <w:name w:val="No Spacing"/>
    <w:link w:val="2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Без интервала Знак"/>
    <w:link w:val="22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Font Style67"/>
    <w:uiPriority w:val="99"/>
    <w:rPr>
      <w:rFonts w:ascii="Times New Roman" w:hAnsi="Times New Roman" w:cs="Times New Roman"/>
      <w:sz w:val="16"/>
      <w:szCs w:val="16"/>
    </w:rPr>
  </w:style>
  <w:style w:type="paragraph" w:customStyle="1" w:styleId="25">
    <w:name w:val="Zag_3"/>
    <w:basedOn w:val="1"/>
    <w:qFormat/>
    <w:uiPriority w:val="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eastAsia="Calibri"/>
      <w:i/>
      <w:iCs/>
      <w:color w:val="000000"/>
      <w:sz w:val="24"/>
      <w:szCs w:val="24"/>
      <w:lang w:val="en-US"/>
    </w:rPr>
  </w:style>
  <w:style w:type="character" w:customStyle="1" w:styleId="26">
    <w:name w:val="Zag_31"/>
    <w:qFormat/>
    <w:uiPriority w:val="0"/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8">
    <w:name w:val="Заголовок Знак"/>
    <w:basedOn w:val="4"/>
    <w:link w:val="12"/>
    <w:uiPriority w:val="0"/>
    <w:rPr>
      <w:rFonts w:ascii="Cambria" w:hAnsi="Cambria" w:eastAsia="Times New Roman" w:cs="Times New Roman"/>
      <w:spacing w:val="5"/>
      <w:sz w:val="52"/>
      <w:szCs w:val="52"/>
      <w:lang w:eastAsia="ru-RU"/>
    </w:rPr>
  </w:style>
  <w:style w:type="character" w:customStyle="1" w:styleId="29">
    <w:name w:val="Основной текст с отступом Знак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1">
    <w:name w:val="Сетка таблицы1"/>
    <w:basedOn w:val="5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Основной текст Знак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Основной текст + Полужирный1"/>
    <w:qFormat/>
    <w:uiPriority w:val="99"/>
    <w:rPr>
      <w:rFonts w:hint="default"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4">
    <w:name w:val="Гипертекстовая ссылка"/>
    <w:basedOn w:val="4"/>
    <w:qFormat/>
    <w:uiPriority w:val="99"/>
    <w:rPr>
      <w:color w:val="008000"/>
    </w:rPr>
  </w:style>
  <w:style w:type="character" w:customStyle="1" w:styleId="35">
    <w:name w:val="Заголовок 2 Знак"/>
    <w:basedOn w:val="4"/>
    <w:link w:val="2"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customStyle="1" w:styleId="36">
    <w:name w:val="Заголовок 3 Знак"/>
    <w:basedOn w:val="4"/>
    <w:link w:val="3"/>
    <w:uiPriority w:val="1"/>
    <w:rPr>
      <w:rFonts w:ascii="Times New Roman" w:hAnsi="Times New Roman" w:eastAsia="Times New Roman" w:cs="Times New Roman"/>
      <w:b/>
      <w:bCs/>
      <w:i/>
      <w:sz w:val="24"/>
      <w:szCs w:val="24"/>
      <w:lang w:eastAsia="ru-RU" w:bidi="ru-RU"/>
    </w:rPr>
  </w:style>
  <w:style w:type="table" w:customStyle="1" w:styleId="3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9">
    <w:name w:val="Основной текст (14)23"/>
    <w:uiPriority w:val="0"/>
    <w:rPr>
      <w:rFonts w:ascii="Times New Roman" w:hAnsi="Times New Roman"/>
      <w:spacing w:val="0"/>
      <w:sz w:val="20"/>
    </w:rPr>
  </w:style>
  <w:style w:type="character" w:customStyle="1" w:styleId="40">
    <w:name w:val="Основной текст (14) + Интервал 16 pt"/>
    <w:uiPriority w:val="0"/>
    <w:rPr>
      <w:rFonts w:ascii="Times New Roman" w:hAnsi="Times New Roman"/>
      <w:spacing w:val="320"/>
      <w:sz w:val="20"/>
    </w:rPr>
  </w:style>
  <w:style w:type="character" w:customStyle="1" w:styleId="41">
    <w:name w:val="Основной текст (7)27"/>
    <w:qFormat/>
    <w:uiPriority w:val="0"/>
    <w:rPr>
      <w:rFonts w:ascii="Times New Roman" w:hAnsi="Times New Roman"/>
      <w:spacing w:val="0"/>
      <w:sz w:val="19"/>
    </w:rPr>
  </w:style>
  <w:style w:type="character" w:customStyle="1" w:styleId="42">
    <w:name w:val="Основной текст (15)8"/>
    <w:qFormat/>
    <w:uiPriority w:val="0"/>
    <w:rPr>
      <w:rFonts w:ascii="Times New Roman" w:hAnsi="Times New Roman"/>
      <w:i/>
      <w:spacing w:val="0"/>
      <w:sz w:val="19"/>
    </w:rPr>
  </w:style>
  <w:style w:type="character" w:customStyle="1" w:styleId="43">
    <w:name w:val="doccapti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D181-B346-4B0B-9B55-DA903BACD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3061</Words>
  <Characters>17451</Characters>
  <Lines>145</Lines>
  <Paragraphs>40</Paragraphs>
  <TotalTime>16</TotalTime>
  <ScaleCrop>false</ScaleCrop>
  <LinksUpToDate>false</LinksUpToDate>
  <CharactersWithSpaces>20472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2023-07-20T07:01:00Z</dcterms:created>
  <dc:creator>Admin</dc:creator>
  <cp:lastModifiedBy>User</cp:lastModifiedBy>
  <cp:lastPrinted>2022-08-18T09:33:00Z</cp:lastPrinted>
  <dcterms:modified xsi:type="dcterms:W3CDTF">2024-06-10T09:29:24Z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1217D6CD539D4C12BF68C7693BE4CD7B_13</vt:lpwstr>
  </property>
</Properties>
</file>